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left" w:pos="540"/>
        </w:tabs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>
      <w:pPr>
        <w:pStyle w:val="6"/>
        <w:tabs>
          <w:tab w:val="left" w:pos="540"/>
        </w:tabs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自贡市精神卫生中心物业管理服务需求报价表</w:t>
      </w:r>
    </w:p>
    <w:p>
      <w:pPr>
        <w:pStyle w:val="6"/>
        <w:tabs>
          <w:tab w:val="left" w:pos="540"/>
        </w:tabs>
        <w:jc w:val="righ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报价日期： 年 月 日</w:t>
      </w:r>
    </w:p>
    <w:p>
      <w:pPr>
        <w:pStyle w:val="6"/>
        <w:ind w:firstLine="482"/>
      </w:pPr>
      <w:r>
        <w:rPr>
          <w:rFonts w:hint="eastAsia" w:ascii="仿宋_GB2312" w:hAnsi="仿宋_GB2312" w:eastAsia="仿宋_GB2312" w:cs="仿宋_GB2312"/>
          <w:b/>
          <w:color w:val="000000"/>
          <w:sz w:val="24"/>
          <w:lang w:val="en-US" w:eastAsia="zh-CN"/>
        </w:rPr>
        <w:t>一、</w:t>
      </w:r>
      <w:r>
        <w:rPr>
          <w:rFonts w:ascii="仿宋_GB2312" w:hAnsi="仿宋_GB2312" w:eastAsia="仿宋_GB2312" w:cs="仿宋_GB2312"/>
          <w:b/>
          <w:color w:val="000000"/>
          <w:sz w:val="24"/>
        </w:rPr>
        <w:t>服务范围</w:t>
      </w:r>
    </w:p>
    <w:p>
      <w:pPr>
        <w:pStyle w:val="6"/>
        <w:ind w:left="420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ascii="仿宋_GB2312" w:hAnsi="仿宋_GB2312" w:eastAsia="仿宋_GB2312" w:cs="仿宋_GB2312"/>
          <w:color w:val="000000"/>
          <w:sz w:val="24"/>
        </w:rPr>
        <w:t>对自贡市精神卫生中心青杠林院区及夏洞寺院区提供保洁服务。</w:t>
      </w:r>
    </w:p>
    <w:p>
      <w:pPr>
        <w:pStyle w:val="6"/>
        <w:ind w:firstLine="480" w:firstLineChars="200"/>
        <w:rPr>
          <w:color w:val="auto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color w:val="000000"/>
          <w:sz w:val="24"/>
          <w:lang w:val="en-US" w:eastAsia="zh-CN"/>
        </w:rPr>
        <w:t>服务要求</w:t>
      </w:r>
    </w:p>
    <w:tbl>
      <w:tblPr>
        <w:tblStyle w:val="4"/>
        <w:tblW w:w="4999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7777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4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服务</w:t>
            </w:r>
            <w:r>
              <w:rPr>
                <w:rFonts w:ascii="仿宋_GB2312" w:hAnsi="仿宋_GB2312" w:eastAsia="仿宋_GB2312" w:cs="仿宋_GB2312"/>
                <w:sz w:val="24"/>
              </w:rPr>
              <w:t>要求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4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45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服务区域内的所有范围内的地面（大楼内、外地面和室内外地面）、墙面、天花板、窗帘、隔帘、踢脚（室内外踢脚）、玻璃（楼内玻璃幕墙、门、窗内外、镜面围栏、触摸屏）、不锈钢护栏、管道井、屋顶、阴沟、阳沟的清洁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4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45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服务区域内的所有金属器材（楼内外金属器材、电器表面）、木（塑）物件（办公家具、病床、楼梯等）、灯具、空调风口和过滤网、标示牌的清洁。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45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服务区域内所有的厕所、垃圾桶、果皮箱、痰盂的清洁。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45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服务区域内所有的会议室、房间、诊室、电梯的清洁。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4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45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负责医院彩磨石的机械清洗、抛光和做结晶；地板胶的机械清洗（中性清洁剂）、抛光和打蜡。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45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负责院内各科室物资转运和配送工作。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45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其它应急的临时性任务。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45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地面卫生服务安排表</w:t>
            </w:r>
          </w:p>
          <w:tbl>
            <w:tblPr>
              <w:tblStyle w:val="4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17"/>
              <w:gridCol w:w="2077"/>
              <w:gridCol w:w="3761"/>
            </w:tblGrid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>
                  <w:pPr>
                    <w:pStyle w:val="6"/>
                    <w:jc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服务项目</w:t>
                  </w:r>
                </w:p>
              </w:tc>
              <w:tc>
                <w:tcPr>
                  <w:tcW w:w="2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>
                  <w:pPr>
                    <w:pStyle w:val="6"/>
                    <w:jc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工作内容</w:t>
                  </w:r>
                </w:p>
              </w:tc>
              <w:tc>
                <w:tcPr>
                  <w:tcW w:w="37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>
                  <w:pPr>
                    <w:pStyle w:val="6"/>
                    <w:jc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备     注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1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>
                  <w:pPr>
                    <w:pStyle w:val="6"/>
                    <w:jc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橡胶地板维护</w:t>
                  </w:r>
                </w:p>
              </w:tc>
              <w:tc>
                <w:tcPr>
                  <w:tcW w:w="20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>
                  <w:pPr>
                    <w:pStyle w:val="6"/>
                    <w:jc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刷洗、高速抛光</w:t>
                  </w:r>
                </w:p>
              </w:tc>
              <w:tc>
                <w:tcPr>
                  <w:tcW w:w="376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>
                  <w:pPr>
                    <w:pStyle w:val="6"/>
                    <w:jc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刷洗、抛光、打蜡三个月1次，保养补蜡每月1次。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1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>
                  <w:pPr>
                    <w:pStyle w:val="6"/>
                    <w:jc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大厅地面维护</w:t>
                  </w:r>
                </w:p>
              </w:tc>
              <w:tc>
                <w:tcPr>
                  <w:tcW w:w="207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>
                  <w:pPr>
                    <w:pStyle w:val="6"/>
                    <w:jc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大厅地面定期维护</w:t>
                  </w:r>
                </w:p>
              </w:tc>
              <w:tc>
                <w:tcPr>
                  <w:tcW w:w="376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>
                  <w:pPr>
                    <w:pStyle w:val="6"/>
                    <w:jc w:val="center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刷洗、抛光三个月1次，保养打蜡每月1次。</w:t>
                  </w:r>
                </w:p>
              </w:tc>
            </w:tr>
          </w:tbl>
          <w:p>
            <w:pPr>
              <w:pStyle w:val="6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456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医院感染管理对卫生服务工作要求：</w:t>
            </w:r>
          </w:p>
          <w:p>
            <w:pPr>
              <w:pStyle w:val="6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1、每日做好日常清洁卫生，每周固定大扫除日，日常清洁时必须一床、一巾、一更换、一消毒，标记清楚，拖布分区标记清楚。</w:t>
            </w:r>
          </w:p>
          <w:p>
            <w:pPr>
              <w:pStyle w:val="6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2、分时段保洁的时间安排表应打印，在每次保洁后由医院工作人员认可签字。</w:t>
            </w:r>
          </w:p>
          <w:p>
            <w:pPr>
              <w:pStyle w:val="6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3、加强对保洁工人的培训，随时流动保洁，确保保洁工作质量，不得有卫生死角，厕所无异味，抹布、拖帕应消毒后分区、分类放置。</w:t>
            </w:r>
          </w:p>
          <w:p>
            <w:pPr>
              <w:pStyle w:val="6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4、保洁公司为工人配备统一规范的着装，保洁工作人员不得穿工作服外出或进入食堂吃饭，为工人配备必须的防护用品。</w:t>
            </w:r>
          </w:p>
          <w:p>
            <w:pPr>
              <w:pStyle w:val="6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5、为防止交叉感染，做好消毒隔离工作，特殊区域保洁工作人员不得承担特殊区域外的保洁工作。</w:t>
            </w:r>
          </w:p>
          <w:p>
            <w:pPr>
              <w:pStyle w:val="6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6、玻璃工每1个半月内对各科室的玻璃保洁一次，每月进行两次玻璃保洁。</w:t>
            </w:r>
          </w:p>
          <w:p>
            <w:pPr>
              <w:pStyle w:val="6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7、保洁工作人员每年体检一次，取得预防性健康体检合格证明方可上岗，患有活动性肺结核、病毒性肝炎（急性期）、肠道传染病患者及病原携带者，化脓性或慢性渗出性皮肤病、HIV、丙肝及梅毒等传染病患者不得从事保洁工作。保洁人员严格按照操作规程进行，做好自身职业防护，违反规定没有做好职业防护而发生的一切后果与采购人无关。</w:t>
            </w:r>
          </w:p>
          <w:p>
            <w:pPr>
              <w:pStyle w:val="6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8、特殊情况下，医院需要加强保洁工作时，供应商要组织人员全力配合，不得有任何理由拒绝（人力不可抗拒的因素除外）。</w:t>
            </w:r>
          </w:p>
          <w:p>
            <w:pPr>
              <w:pStyle w:val="6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9、单机空调使用季节每月至少清洗1次，其他时间每3个月清洗1次，标示牌和灯具清洁每两月至少1 次，不锈钢清洁每月1次、保养每两月1次。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</w:p>
        </w:tc>
        <w:tc>
          <w:tcPr>
            <w:tcW w:w="45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工作要求：</w:t>
            </w:r>
          </w:p>
          <w:p>
            <w:pPr>
              <w:pStyle w:val="6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1、清洁工人：</w:t>
            </w:r>
          </w:p>
          <w:p>
            <w:pPr>
              <w:pStyle w:val="6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每天早上6:30-12:00、下午2:00-4:30正常上班；负责每天门窗、地面、茶几、痰盂、桌椅柜，窗帘、隔帘，厕所、浴室的清洁及消毒工作； 随时保持地面无污渍、无积水、无废弃物；墙面无蜘蛛网、积尘、痰渍；桌椅柜等无污渍、光洁明亮；卫生间无臭味，洗涤台盆、便器光洁明亮。</w:t>
            </w:r>
          </w:p>
          <w:p>
            <w:pPr>
              <w:pStyle w:val="6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2、现场经理、玻璃工人：每天早上8:00-12:00、下午2:30-5:30正常上班。</w:t>
            </w:r>
          </w:p>
          <w:p>
            <w:pPr>
              <w:pStyle w:val="6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3、厨房帮厨：一周有4天早上5:00-7:00、9:00-12:30点、下午3:00-5:30上班；时间可由用人科室按需进行调整。工作内容为：帮助自助厨房厨师工作；切菜、配菜、洗碗、做厨房卫生工作、协助厨师发饭。</w:t>
            </w:r>
          </w:p>
          <w:p>
            <w:pPr>
              <w:pStyle w:val="6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4、玻璃工的工作要求：</w:t>
            </w:r>
          </w:p>
          <w:p>
            <w:pPr>
              <w:pStyle w:val="6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（1）带齐所用工具：玻璃刮、毛巾、玻璃清洁剂、小心地滑牌、梯子。2（2）操作前放小心地滑牌进入工作。</w:t>
            </w:r>
          </w:p>
          <w:p>
            <w:pPr>
              <w:pStyle w:val="6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（3）先用刀片刮去玻璃上的污渍。</w:t>
            </w:r>
          </w:p>
          <w:p>
            <w:pPr>
              <w:pStyle w:val="6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（4）然后按由上到下、从左到右弧形的方法擦拭。</w:t>
            </w:r>
          </w:p>
          <w:p>
            <w:pPr>
              <w:pStyle w:val="6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（5）用抹布将玻璃表面未刮净的水迹和边框上的水迹抹净。</w:t>
            </w:r>
          </w:p>
          <w:p>
            <w:pPr>
              <w:pStyle w:val="6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（6）如仍有斑迹可在局部用清洁剂或铲刀去除（铲刀要锋利，但不可将刀刃正对玻璃操作）。</w:t>
            </w:r>
          </w:p>
          <w:p>
            <w:pPr>
              <w:pStyle w:val="6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（7）最后拖干地面的污水。</w:t>
            </w:r>
          </w:p>
          <w:p>
            <w:pPr>
              <w:pStyle w:val="6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（8）要求玻璃干净、明亮、无明显污渍、印痕、用手触摸无灰尘。</w:t>
            </w:r>
          </w:p>
          <w:p>
            <w:pPr>
              <w:pStyle w:val="6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（9）工作中做到安全操作。</w:t>
            </w:r>
          </w:p>
          <w:p>
            <w:pPr>
              <w:pStyle w:val="6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（10）工作中做到文明操作：进入房间应敲门问好，做到移动的物品完后物品归位。</w:t>
            </w:r>
          </w:p>
          <w:p>
            <w:pPr>
              <w:pStyle w:val="6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5、风口清洁的工作要求：</w:t>
            </w:r>
          </w:p>
          <w:p>
            <w:pPr>
              <w:pStyle w:val="6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（1）在空调停止工作的情况下进行清洁。</w:t>
            </w:r>
          </w:p>
          <w:p>
            <w:pPr>
              <w:pStyle w:val="6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（2）拆卸过滤网，用除污剂（全能）清洗。</w:t>
            </w:r>
          </w:p>
          <w:p>
            <w:pPr>
              <w:pStyle w:val="6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（3）擦拭风口内外。</w:t>
            </w:r>
          </w:p>
          <w:p>
            <w:pPr>
              <w:pStyle w:val="6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（4）工作中做到安全操作文明操作，避免灰尘散落。治疗室、办公室清洁时错开工作高峰期。</w:t>
            </w:r>
          </w:p>
          <w:p>
            <w:pPr>
              <w:pStyle w:val="6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（5）待晾干后的过滤网安后外观无尘、整洁、美观。</w:t>
            </w:r>
          </w:p>
          <w:p>
            <w:pPr>
              <w:pStyle w:val="6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（6）按医院的具体清洗时间进行清洗工作（每月清洗两次）。</w:t>
            </w:r>
          </w:p>
        </w:tc>
      </w:tr>
    </w:tbl>
    <w:p>
      <w:pPr>
        <w:pStyle w:val="6"/>
        <w:numPr>
          <w:ilvl w:val="0"/>
          <w:numId w:val="0"/>
        </w:numPr>
        <w:tabs>
          <w:tab w:val="left" w:pos="540"/>
        </w:tabs>
        <w:jc w:val="both"/>
        <w:rPr>
          <w:rFonts w:hint="eastAsia"/>
          <w:sz w:val="32"/>
          <w:szCs w:val="32"/>
          <w:lang w:val="en-US" w:eastAsia="zh-CN"/>
        </w:rPr>
      </w:pPr>
    </w:p>
    <w:p>
      <w:pPr>
        <w:pStyle w:val="6"/>
        <w:numPr>
          <w:numId w:val="0"/>
        </w:numPr>
        <w:tabs>
          <w:tab w:val="left" w:pos="540"/>
        </w:tabs>
        <w:jc w:val="center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报价表</w:t>
      </w:r>
    </w:p>
    <w:tbl>
      <w:tblPr>
        <w:tblStyle w:val="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592"/>
        <w:gridCol w:w="2100"/>
        <w:gridCol w:w="1385"/>
        <w:gridCol w:w="1385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序号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工种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金额（元/人/月）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预计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人数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现场管理员</w:t>
            </w: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38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1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清洁工</w:t>
            </w: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20</w:t>
            </w:r>
          </w:p>
        </w:tc>
        <w:tc>
          <w:tcPr>
            <w:tcW w:w="1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1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玻璃工</w:t>
            </w: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1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1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厨房帮厨</w:t>
            </w: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ind w:left="42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1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ind w:left="42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ind w:left="42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24</w:t>
            </w:r>
          </w:p>
        </w:tc>
        <w:tc>
          <w:tcPr>
            <w:tcW w:w="13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pStyle w:val="6"/>
        <w:jc w:val="left"/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说明：人员</w:t>
      </w:r>
      <w:r>
        <w:rPr>
          <w:rFonts w:ascii="仿宋_GB2312" w:hAnsi="仿宋_GB2312" w:eastAsia="仿宋_GB2312" w:cs="仿宋_GB2312"/>
          <w:sz w:val="28"/>
        </w:rPr>
        <w:t>的劳动防护、保洁设备工具、清洁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>及除臭</w:t>
      </w:r>
      <w:r>
        <w:rPr>
          <w:rFonts w:ascii="仿宋_GB2312" w:hAnsi="仿宋_GB2312" w:eastAsia="仿宋_GB2312" w:cs="仿宋_GB2312"/>
          <w:sz w:val="28"/>
        </w:rPr>
        <w:t>耗材、保险及发生的伤、病、残、意外事故等均应纳入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>报价</w:t>
      </w:r>
      <w:r>
        <w:rPr>
          <w:rFonts w:ascii="仿宋_GB2312" w:hAnsi="仿宋_GB2312" w:eastAsia="仿宋_GB2312" w:cs="仿宋_GB2312"/>
          <w:sz w:val="28"/>
        </w:rPr>
        <w:t>费用范畴，包含员工的工资、保险、管理费用、利润、税金等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>保洁所需</w:t>
      </w:r>
      <w:r>
        <w:rPr>
          <w:rFonts w:ascii="仿宋_GB2312" w:hAnsi="仿宋_GB2312" w:eastAsia="仿宋_GB2312" w:cs="仿宋_GB2312"/>
          <w:sz w:val="28"/>
        </w:rPr>
        <w:t>一切费用。</w:t>
      </w:r>
    </w:p>
    <w:p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</w:pPr>
    </w:p>
    <w:p>
      <w:pPr>
        <w:pStyle w:val="6"/>
        <w:numPr>
          <w:ilvl w:val="0"/>
          <w:numId w:val="0"/>
        </w:numPr>
        <w:tabs>
          <w:tab w:val="left" w:pos="540"/>
        </w:tabs>
        <w:jc w:val="both"/>
        <w:rPr>
          <w:rFonts w:hint="eastAsia"/>
          <w:sz w:val="32"/>
          <w:szCs w:val="32"/>
          <w:lang w:val="en-US" w:eastAsia="zh-CN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服务商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名称：        （公章）</w:t>
      </w:r>
    </w:p>
    <w:p>
      <w:pPr>
        <w:jc w:val="center"/>
        <w:rPr>
          <w:rFonts w:hint="default"/>
          <w:color w:val="FF000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47407"/>
    <w:rsid w:val="05A46105"/>
    <w:rsid w:val="099C5B5D"/>
    <w:rsid w:val="0D0E3C21"/>
    <w:rsid w:val="0E6F77CB"/>
    <w:rsid w:val="1A8D6919"/>
    <w:rsid w:val="1B416304"/>
    <w:rsid w:val="21F3507A"/>
    <w:rsid w:val="34BD4F0D"/>
    <w:rsid w:val="3DB70E50"/>
    <w:rsid w:val="42971E71"/>
    <w:rsid w:val="460D3638"/>
    <w:rsid w:val="4BA26B59"/>
    <w:rsid w:val="5097182F"/>
    <w:rsid w:val="56614859"/>
    <w:rsid w:val="57631706"/>
    <w:rsid w:val="59A50AE2"/>
    <w:rsid w:val="5C0C21BF"/>
    <w:rsid w:val="61F870F3"/>
    <w:rsid w:val="6563000D"/>
    <w:rsid w:val="6DB457D4"/>
    <w:rsid w:val="6E3E6A80"/>
    <w:rsid w:val="710B1DC3"/>
    <w:rsid w:val="786C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5632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customStyle="1" w:styleId="6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1479</Words>
  <Characters>1481</Characters>
  <Lines>0</Lines>
  <Paragraphs>0</Paragraphs>
  <TotalTime>0</TotalTime>
  <ScaleCrop>false</ScaleCrop>
  <LinksUpToDate>false</LinksUpToDate>
  <CharactersWithSpaces>1531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2025-03-25T08:05:00Z</dcterms:created>
  <dc:creator>Administrator</dc:creator>
  <cp:lastModifiedBy>HDY</cp:lastModifiedBy>
  <cp:lastPrinted>2025-04-15T01:13:00Z</cp:lastPrinted>
  <dcterms:modified xsi:type="dcterms:W3CDTF">2025-10-15T02:08:46Z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824C4A7304AA46BB8ED47EEF9ADFE463</vt:lpwstr>
  </property>
  <property fmtid="{D5CDD505-2E9C-101B-9397-08002B2CF9AE}" pid="4" name="KSOTemplateDocerSaveRecord">
    <vt:lpwstr>eyJoZGlkIjoiMjVkMzEzNjExZDNmYzI2NTY0MDNlMjgzY2FkYTk4NGYiLCJ1c2VySWQiOiI1MTEzMzc5ODQifQ==</vt:lpwstr>
  </property>
</Properties>
</file>