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报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44"/>
          <w:szCs w:val="44"/>
        </w:rPr>
        <w:t>价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44"/>
          <w:szCs w:val="44"/>
        </w:rPr>
        <w:t>单</w:t>
      </w:r>
    </w:p>
    <w:tbl>
      <w:tblPr>
        <w:tblStyle w:val="6"/>
        <w:tblpPr w:leftFromText="180" w:rightFromText="180" w:vertAnchor="text" w:horzAnchor="page" w:tblpX="1553" w:tblpY="121"/>
        <w:tblOverlap w:val="never"/>
        <w:tblW w:w="58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946"/>
        <w:gridCol w:w="3078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pct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479" w:type="pct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1545" w:type="pct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计划采购数量（吨）</w:t>
            </w:r>
          </w:p>
        </w:tc>
        <w:tc>
          <w:tcPr>
            <w:tcW w:w="647" w:type="pct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647" w:type="pct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79" w:type="pct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次氯酸钠</w:t>
            </w:r>
          </w:p>
        </w:tc>
        <w:tc>
          <w:tcPr>
            <w:tcW w:w="1479" w:type="pct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符合国家强制标准《GB19106-2013》，有效氯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含量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≥10%，A型Ⅱ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1545" w:type="pct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140吨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pct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pPr>
        <w:pStyle w:val="2"/>
      </w:pPr>
    </w:p>
    <w:tbl>
      <w:tblPr>
        <w:tblStyle w:val="5"/>
        <w:tblW w:w="6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公司名称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盖章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 w:val="24"/>
              </w:rPr>
              <w:t>：</w:t>
            </w:r>
          </w:p>
        </w:tc>
        <w:tc>
          <w:tcPr>
            <w:tcW w:w="558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4"/>
              <w:rPr>
                <w:rFonts w:hint="eastAsia" w:ascii="楷体" w:hAnsi="楷体" w:eastAsia="楷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报价时间</w:t>
            </w:r>
            <w:r>
              <w:rPr>
                <w:rFonts w:hint="eastAsia" w:ascii="楷体" w:hAnsi="楷体" w:eastAsia="楷体"/>
                <w:sz w:val="24"/>
              </w:rPr>
              <w:t>：</w:t>
            </w:r>
          </w:p>
        </w:tc>
        <w:tc>
          <w:tcPr>
            <w:tcW w:w="5582" w:type="dxa"/>
            <w:tcBorders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lang w:val="en-US" w:eastAsia="zh-CN"/>
              </w:rPr>
              <w:t>年  月  日</w:t>
            </w: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83360"/>
    <w:rsid w:val="41D1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2025-10-14T00:13:00Z</dcterms:created>
  <dc:creator>Administrator</dc:creator>
  <cp:lastModifiedBy>宸辰</cp:lastModifiedBy>
  <dcterms:modified xsi:type="dcterms:W3CDTF">2025-10-16T03:15:23Z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19B699DD76E04081B8A312C676875E7C</vt:lpwstr>
  </property>
</Properties>
</file>