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jc w:val="center"/>
        <w:rPr>
          <w:rFonts w:ascii="楷体" w:hAnsi="楷体" w:eastAsia="楷体"/>
          <w:b/>
          <w:sz w:val="44"/>
          <w:szCs w:val="44"/>
        </w:rPr>
      </w:pPr>
      <w:r>
        <w:rPr>
          <w:rFonts w:hint="eastAsia" w:ascii="楷体" w:hAnsi="楷体" w:eastAsia="楷体"/>
          <w:b/>
          <w:sz w:val="44"/>
          <w:szCs w:val="44"/>
        </w:rPr>
        <w:t>报</w:t>
      </w:r>
      <w:r>
        <w:rPr>
          <w:rFonts w:hint="eastAsia" w:ascii="楷体" w:hAnsi="楷体" w:eastAsia="楷体"/>
          <w:b/>
          <w:sz w:val="44"/>
          <w:szCs w:val="44"/>
          <w:lang w:val="en-US" w:eastAsia="zh-CN"/>
        </w:rPr>
        <w:t xml:space="preserve"> </w:t>
      </w:r>
      <w:r>
        <w:rPr>
          <w:rFonts w:hint="eastAsia" w:ascii="楷体" w:hAnsi="楷体" w:eastAsia="楷体"/>
          <w:b/>
          <w:sz w:val="44"/>
          <w:szCs w:val="44"/>
        </w:rPr>
        <w:t>价</w:t>
      </w:r>
      <w:r>
        <w:rPr>
          <w:rFonts w:hint="eastAsia" w:ascii="楷体" w:hAnsi="楷体" w:eastAsia="楷体"/>
          <w:b/>
          <w:sz w:val="44"/>
          <w:szCs w:val="44"/>
          <w:lang w:val="en-US" w:eastAsia="zh-CN"/>
        </w:rPr>
        <w:t xml:space="preserve"> </w:t>
      </w:r>
      <w:r>
        <w:rPr>
          <w:rFonts w:hint="eastAsia" w:ascii="楷体" w:hAnsi="楷体" w:eastAsia="楷体"/>
          <w:b/>
          <w:sz w:val="44"/>
          <w:szCs w:val="44"/>
        </w:rPr>
        <w:t>单</w:t>
      </w:r>
    </w:p>
    <w:tbl>
      <w:tblPr>
        <w:tblStyle w:val="6"/>
        <w:tblpPr w:leftFromText="180" w:rightFromText="180" w:vertAnchor="text" w:horzAnchor="page" w:tblpX="1553" w:tblpY="121"/>
        <w:tblOverlap w:val="never"/>
        <w:tblW w:w="584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1"/>
        <w:gridCol w:w="2946"/>
        <w:gridCol w:w="2643"/>
        <w:gridCol w:w="1450"/>
        <w:gridCol w:w="15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8" w:type="pct"/>
            <w:noWrap w:val="0"/>
            <w:vAlign w:val="top"/>
          </w:tcPr>
          <w:p>
            <w:pPr>
              <w:widowControl/>
              <w:spacing w:line="480" w:lineRule="exact"/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货物名称</w:t>
            </w:r>
          </w:p>
        </w:tc>
        <w:tc>
          <w:tcPr>
            <w:tcW w:w="1479" w:type="pct"/>
            <w:noWrap w:val="0"/>
            <w:vAlign w:val="top"/>
          </w:tcPr>
          <w:p>
            <w:pPr>
              <w:widowControl/>
              <w:spacing w:line="480" w:lineRule="exact"/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参数要求</w:t>
            </w:r>
          </w:p>
        </w:tc>
        <w:tc>
          <w:tcPr>
            <w:tcW w:w="1327" w:type="pct"/>
            <w:noWrap w:val="0"/>
            <w:vAlign w:val="top"/>
          </w:tcPr>
          <w:p>
            <w:pPr>
              <w:widowControl/>
              <w:spacing w:line="480" w:lineRule="exact"/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计划采购数量（吨）</w:t>
            </w:r>
          </w:p>
        </w:tc>
        <w:tc>
          <w:tcPr>
            <w:tcW w:w="728" w:type="pct"/>
            <w:noWrap w:val="0"/>
            <w:vAlign w:val="top"/>
          </w:tcPr>
          <w:p>
            <w:pPr>
              <w:widowControl/>
              <w:spacing w:line="480" w:lineRule="exact"/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785" w:type="pct"/>
            <w:noWrap w:val="0"/>
            <w:vAlign w:val="top"/>
          </w:tcPr>
          <w:p>
            <w:pPr>
              <w:widowControl/>
              <w:spacing w:line="480" w:lineRule="exact"/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总价（元）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4" w:hRule="atLeast"/>
        </w:trPr>
        <w:tc>
          <w:tcPr>
            <w:tcW w:w="678" w:type="pct"/>
            <w:noWrap w:val="0"/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次氯酸钠</w:t>
            </w:r>
          </w:p>
        </w:tc>
        <w:tc>
          <w:tcPr>
            <w:tcW w:w="1479" w:type="pct"/>
            <w:noWrap w:val="0"/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符合国家强制标准《GB19106-2013》，有效氯</w:t>
            </w:r>
            <w:r>
              <w:rPr>
                <w:rFonts w:hint="eastAsia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含</w:t>
            </w:r>
            <w:bookmarkStart w:id="0" w:name="_GoBack"/>
            <w:bookmarkEnd w:id="0"/>
            <w:r>
              <w:rPr>
                <w:rFonts w:hint="eastAsia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量</w:t>
            </w: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≥10%，A型Ⅱ</w:t>
            </w:r>
            <w:r>
              <w:rPr>
                <w:rFonts w:hint="eastAsia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标准</w:t>
            </w:r>
          </w:p>
        </w:tc>
        <w:tc>
          <w:tcPr>
            <w:tcW w:w="1327" w:type="pct"/>
            <w:noWrap w:val="0"/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140吨</w:t>
            </w:r>
          </w:p>
        </w:tc>
        <w:tc>
          <w:tcPr>
            <w:tcW w:w="728" w:type="pct"/>
            <w:noWrap w:val="0"/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85" w:type="pct"/>
            <w:noWrap w:val="0"/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</w:p>
        </w:tc>
      </w:tr>
    </w:tbl>
    <w:p/>
    <w:p>
      <w:pPr>
        <w:pStyle w:val="2"/>
      </w:pPr>
    </w:p>
    <w:tbl>
      <w:tblPr>
        <w:tblStyle w:val="5"/>
        <w:tblW w:w="69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55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  <w:lang w:val="en-US" w:eastAsia="zh-CN"/>
              </w:rPr>
              <w:t>公司名称</w:t>
            </w:r>
            <w:r>
              <w:rPr>
                <w:rFonts w:hint="eastAsia" w:ascii="楷体" w:hAnsi="楷体" w:eastAsia="楷体"/>
                <w:sz w:val="24"/>
                <w:lang w:eastAsia="zh-CN"/>
              </w:rPr>
              <w:t>（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>盖章</w:t>
            </w:r>
            <w:r>
              <w:rPr>
                <w:rFonts w:hint="eastAsia" w:ascii="楷体" w:hAnsi="楷体" w:eastAsia="楷体"/>
                <w:sz w:val="24"/>
                <w:lang w:eastAsia="zh-CN"/>
              </w:rPr>
              <w:t>）</w:t>
            </w:r>
            <w:r>
              <w:rPr>
                <w:rFonts w:hint="eastAsia" w:ascii="楷体" w:hAnsi="楷体" w:eastAsia="楷体"/>
                <w:sz w:val="24"/>
              </w:rPr>
              <w:t>：</w:t>
            </w:r>
          </w:p>
        </w:tc>
        <w:tc>
          <w:tcPr>
            <w:tcW w:w="5582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4"/>
              <w:rPr>
                <w:rFonts w:hint="eastAsia" w:ascii="楷体" w:hAnsi="楷体" w:eastAsia="楷体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  <w:lang w:val="en-US" w:eastAsia="zh-CN"/>
              </w:rPr>
              <w:t>报价时间</w:t>
            </w:r>
            <w:r>
              <w:rPr>
                <w:rFonts w:hint="eastAsia" w:ascii="楷体" w:hAnsi="楷体" w:eastAsia="楷体"/>
                <w:sz w:val="24"/>
              </w:rPr>
              <w:t>：</w:t>
            </w:r>
          </w:p>
        </w:tc>
        <w:tc>
          <w:tcPr>
            <w:tcW w:w="5582" w:type="dxa"/>
            <w:tcBorders>
              <w:left w:val="nil"/>
              <w:right w:val="nil"/>
            </w:tcBorders>
            <w:vAlign w:val="center"/>
          </w:tcPr>
          <w:p>
            <w:pPr>
              <w:jc w:val="left"/>
              <w:rPr>
                <w:rFonts w:hint="default" w:ascii="楷体" w:hAnsi="楷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lang w:val="en-US" w:eastAsia="zh-CN"/>
              </w:rPr>
              <w:t xml:space="preserve">    年  月  日</w:t>
            </w:r>
          </w:p>
        </w:tc>
      </w:tr>
    </w:tbl>
    <w:p>
      <w:pPr>
        <w:pStyle w:val="3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D82980"/>
    <w:rsid w:val="3C083360"/>
    <w:rsid w:val="41D1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2025-10-14T00:13:00Z</dcterms:created>
  <dc:creator>Administrator</dc:creator>
  <cp:lastModifiedBy>宸辰</cp:lastModifiedBy>
  <dcterms:modified xsi:type="dcterms:W3CDTF">2026-07-30T08:04:10Z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2052-11.8.6.11719</vt:lpwstr>
  </property>
  <property fmtid="{D5CDD505-2E9C-101B-9397-08002B2CF9AE}" pid="3" name="ICV">
    <vt:lpwstr>19B699DD76E04081B8A312C676875E7C</vt:lpwstr>
  </property>
</Properties>
</file>