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251069">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14:paraId="33B23661">
      <w:pPr>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精神卫生学院网站</w:t>
      </w:r>
      <w:r>
        <w:rPr>
          <w:rFonts w:hint="eastAsia" w:ascii="黑体" w:hAnsi="黑体" w:eastAsia="黑体" w:cs="黑体"/>
          <w:sz w:val="32"/>
          <w:szCs w:val="32"/>
        </w:rPr>
        <w:t>项目实施需求</w:t>
      </w:r>
    </w:p>
    <w:p w14:paraId="22B5F01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(1)项目实施前，需要供应商充分了解我校网站当前的建设情况，并对学校当前网站现状、痛点进行针对性分析。</w:t>
      </w:r>
    </w:p>
    <w:p w14:paraId="759AB51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(2)结合学校办学理念、办学特色、特殊定位和自身特点，确定模板选择方案，提出模板选择建议，包含栏目设置、首页内容规划、功能规划、布局及整体形象分析等。</w:t>
      </w:r>
    </w:p>
    <w:p w14:paraId="7A5598F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(3)支持采购人在提供的模板库内自主选择所需模板风格，根据学校选定的模板风格进行页面建设和原站内容的迁移。</w:t>
      </w:r>
    </w:p>
    <w:p w14:paraId="54320A2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(4)配色原则上要符合学校VI体系的要求，可适当增加对比度较强的主辅色来强化学校品牌识别度，带给用户更丰富的视觉体验。</w:t>
      </w:r>
    </w:p>
    <w:p w14:paraId="3AB11FAE">
      <w:p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网站实施：</w:t>
      </w:r>
    </w:p>
    <w:p w14:paraId="62E2AA5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(1)项目建设时，需要引用学校特色视频和图片，来增强学校文化软实力信息的输出，并提高网站可读性，提升用户访问网站的愉悦性。</w:t>
      </w:r>
    </w:p>
    <w:p w14:paraId="002E43B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(2)需要确保网站来访用户浏览路径清晰，做到让用户有持续探索查阅的欲望。</w:t>
      </w:r>
    </w:p>
    <w:p w14:paraId="229F3D2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(3)功能入口要醒目而不突兀，增强网站的实用性和服务属性。</w:t>
      </w:r>
    </w:p>
    <w:p w14:paraId="417CDD0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(4)网站页面实施：页面裁切及效果实施、页面布局色调微调、栏目建设、文章源建设；</w:t>
      </w:r>
    </w:p>
    <w:p w14:paraId="5C1B385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(5)网站代码开发：所有页面html代码编写及所有页面前段动态效果制作；</w:t>
      </w:r>
    </w:p>
    <w:p w14:paraId="4305D9B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(6)网站功能实施：包括栏目建设、文章源建设、网站页面与栏目资料源对接、网站功能实施、网站原站数据录入；</w:t>
      </w:r>
    </w:p>
    <w:p w14:paraId="2B86915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(7)网站整体调优：在不同分辨率设备下进行网站整体前台页面调优，网站兼容性调整。所有实施页面均需单独调试。在不同分辨率下对网站页面整体进行优化调整；使用不同的访问设备对网站进行整体测试。</w:t>
      </w:r>
    </w:p>
    <w:p w14:paraId="5BB9DE3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(8)根据不同栏目的属性，按照模板，栏目，资料库分离模式，实现网站后续的建设和管理。</w:t>
      </w:r>
    </w:p>
    <w:p w14:paraId="2722E91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(9)支持在</w:t>
      </w:r>
      <w:r>
        <w:rPr>
          <w:rFonts w:hint="eastAsia" w:ascii="仿宋_GB2312" w:hAnsi="仿宋_GB2312" w:eastAsia="仿宋_GB2312" w:cs="仿宋_GB2312"/>
          <w:sz w:val="32"/>
          <w:szCs w:val="32"/>
          <w:lang w:val="en-US" w:eastAsia="zh-CN"/>
        </w:rPr>
        <w:t>西南医科大学</w:t>
      </w:r>
      <w:r>
        <w:rPr>
          <w:rFonts w:hint="eastAsia" w:ascii="仿宋_GB2312" w:hAnsi="仿宋_GB2312" w:eastAsia="仿宋_GB2312" w:cs="仿宋_GB2312"/>
          <w:sz w:val="32"/>
          <w:szCs w:val="32"/>
        </w:rPr>
        <w:t>现有站群上实现网站建设，项目团队须具备在学校当前网站群管理平台实现网站可视化建站的能力，能够通过所见即所得的方式，快速实现页面构建。</w:t>
      </w:r>
    </w:p>
    <w:p w14:paraId="79FCF5D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(10)网站整体测试：实施工作全部完成后，由专业的测试人员使用不同的访问设备，在不同分辨率下对网站各个模块栏目等兼容性、正确性等进行测试。</w:t>
      </w:r>
    </w:p>
    <w:p w14:paraId="0AE0DB0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(11)部署、交付、试运行：将网站部署至学校站群平台。</w:t>
      </w:r>
    </w:p>
    <w:p w14:paraId="798A2BA5">
      <w:p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多屏适配：</w:t>
      </w:r>
    </w:p>
    <w:p w14:paraId="1A07874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(1)在多终端用户访问过程中，需实现移动网站栏目结构与PC网站栏目保持一致，手机与PC使用同一域名，用户访问时支持网站在PC、手机、Pad多屏幕的自动适配展示。</w:t>
      </w:r>
    </w:p>
    <w:p w14:paraId="4E12CFF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(2)模板页面展示需要支持对所有主流操作系统的手机终端及浏览器提供优良的适配效果，为用户提供更好的访问体验。</w:t>
      </w:r>
    </w:p>
    <w:p w14:paraId="1CC643D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(3)支持采用自适应的方式实现访问终端自动适配，采用html5技术，做到访问设备在不同浏览器端进行结构的重新排列和CSS的重新渲染，给用户带来更好的浏览体验。</w:t>
      </w:r>
    </w:p>
    <w:p w14:paraId="3DC26B0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(4)支持移动端页面文字自动换行适配，图片符合移动设备界面尺寸要求进行自适应。</w:t>
      </w:r>
    </w:p>
    <w:p w14:paraId="697681A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项目实施后需求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网站基于现有站群运转稳定性测试</w:t>
      </w:r>
    </w:p>
    <w:p w14:paraId="36B2426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(1)网站需要纳入西南医科大学现有网站群平台的安全防火墙之下进行统一安全防护。</w:t>
      </w:r>
    </w:p>
    <w:p w14:paraId="1FC25F1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(2)网站需要实现面向学校站群内其他各站点实现跨站点跨栏目的信息便捷投递，无需调用任何接口，实现站群的信息互通共享。</w:t>
      </w:r>
    </w:p>
    <w:p w14:paraId="1E322CC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(3)网站纳入现有学校站群体系后，需支持在特殊时期网站的统一一键置灰；支持在站群平台实现对网站的停止、启用、发布等方面的功能，提供网站检索、网站排序。</w:t>
      </w:r>
    </w:p>
    <w:p w14:paraId="07F7392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网站纳入现有站群体系后需严格遵循安全管理原则，能够有效响应现有学校网站群安全管理体系的统一安全防护操作，包含：网站备份、网站体检、应用防火墙、运维监控、网站安全补丁、网站授权监控、防篡改、危险文件扫描等信息的推送和提醒。</w:t>
      </w:r>
    </w:p>
    <w:p w14:paraId="03525B40">
      <w:p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网站建设测试：</w:t>
      </w:r>
    </w:p>
    <w:p w14:paraId="77718D2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(1)本次网站建设需要通过学校网站入驻当前站群系统前的安全代码筛查功能，有效排查其中的JS脚本，漏洞</w:t>
      </w:r>
      <w:bookmarkStart w:id="0" w:name="_GoBack"/>
      <w:bookmarkEnd w:id="0"/>
      <w:r>
        <w:rPr>
          <w:rFonts w:hint="eastAsia" w:ascii="仿宋_GB2312" w:hAnsi="仿宋_GB2312" w:eastAsia="仿宋_GB2312" w:cs="仿宋_GB2312"/>
          <w:sz w:val="32"/>
          <w:szCs w:val="32"/>
        </w:rPr>
        <w:t>问题，保障网站安全。</w:t>
      </w:r>
    </w:p>
    <w:p w14:paraId="0EA800C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(2)网站需要通过功能性测试，包括表单测试、搜索测试、附件下载测试。</w:t>
      </w:r>
    </w:p>
    <w:p w14:paraId="081CBB5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(3)支持进行可用性测试，包括易用性、导航条、内容、颜色/背景、图形界面测试。</w:t>
      </w:r>
    </w:p>
    <w:p w14:paraId="6B1A419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(4)网站需通过用户界面测试，支持依据界面审核原则，验证界面是否美观、布局是否正确合理。</w:t>
      </w:r>
    </w:p>
    <w:p w14:paraId="36D07B9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(5)网站需通过各主流浏览器下的兼容性测试，包括Edge，Firefox，Google，Chrome，360兼容版和极速版。</w:t>
      </w:r>
    </w:p>
    <w:p w14:paraId="4B87F16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(6)需要保证迁移原有中文网站的全部数据到学校现有网站群体系之内，实现网站的集约化管理和安全管控，需要做到数据与内容的无损，确保数据的延续性。</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CC"/>
    <w:family w:val="roman"/>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Songti SC">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仿宋_GB2312">
    <w:altName w:val="仿宋-简"/>
    <w:panose1 w:val="02010609030101010101"/>
    <w:charset w:val="86"/>
    <w:family w:val="auto"/>
    <w:pitch w:val="default"/>
    <w:sig w:usb0="00000000" w:usb1="00000000" w:usb2="00000000" w:usb3="00000000" w:csb0="00040000" w:csb1="00000000"/>
  </w:font>
  <w:font w:name="仿宋-简">
    <w:panose1 w:val="02010609060101010101"/>
    <w:charset w:val="86"/>
    <w:family w:val="auto"/>
    <w:pitch w:val="default"/>
    <w:sig w:usb0="A00002BF" w:usb1="3ACF7CFA" w:usb2="00000016" w:usb3="00000000" w:csb0="00040001" w:csb1="00000000"/>
  </w:font>
  <w:font w:name="Kingsoft Sign">
    <w:panose1 w:val="05050102010706020507"/>
    <w:charset w:val="00"/>
    <w:family w:val="auto"/>
    <w:pitch w:val="default"/>
    <w:sig w:usb0="00000000" w:usb1="10000000" w:usb2="00000000" w:usb3="00000000" w:csb0="00000001" w:csb1="00000000"/>
  </w:font>
  <w:font w:name="PingFang SC">
    <w:panose1 w:val="020B0400000000000000"/>
    <w:charset w:val="86"/>
    <w:family w:val="auto"/>
    <w:pitch w:val="default"/>
    <w:sig w:usb0="A00002FF" w:usb1="7ACFFDFB" w:usb2="00000017" w:usb3="00000000" w:csb0="00040001" w:csb1="00000000"/>
  </w:font>
  <w:font w:name="Tahoma">
    <w:panose1 w:val="020B0604030504040204"/>
    <w:charset w:val="00"/>
    <w:family w:val="auto"/>
    <w:pitch w:val="default"/>
    <w:sig w:usb0="E1002A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1557F7"/>
    <w:rsid w:val="0A4B2FDA"/>
    <w:rsid w:val="354E07A2"/>
    <w:rsid w:val="79C81E37"/>
    <w:rsid w:val="DAC3F2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Office_12.1.25869.25869_F1E327BC-269C-435d-A152-05C5408002CA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2026-08-03T23:10:00Z</dcterms:created>
  <dc:creator>Administrator</dc:creator>
  <cp:lastModifiedBy>囚鸟</cp:lastModifiedBy>
  <dcterms:modified xsi:type="dcterms:W3CDTF">2026-08-05T13:12:07Z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2052-12.1.25869.25869</vt:lpwstr>
  </property>
  <property fmtid="{D5CDD505-2E9C-101B-9397-08002B2CF9AE}" pid="3" name="ICV">
    <vt:lpwstr>42B0209CCFD840D397BB3CBBB5924CAA</vt:lpwstr>
  </property>
</Properties>
</file>