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Chars="0"/>
        <w:jc w:val="left"/>
        <w:textAlignment w:val="auto"/>
        <w:rPr>
          <w:rFonts w:hint="default" w:ascii="宋体" w:hAnsi="宋体" w:eastAsia="宋体" w:cs="宋体"/>
          <w:b/>
          <w:bCs/>
          <w:sz w:val="28"/>
          <w:szCs w:val="28"/>
          <w:lang w:val="en-US" w:eastAsia="zh-CN"/>
        </w:rPr>
      </w:pPr>
      <w:bookmarkStart w:id="3" w:name="_GoBack"/>
      <w:bookmarkEnd w:id="3"/>
      <w:r>
        <w:rPr>
          <w:rFonts w:hint="eastAsia" w:ascii="宋体" w:hAnsi="宋体" w:cs="宋体"/>
          <w:b/>
          <w:bCs/>
          <w:sz w:val="28"/>
          <w:szCs w:val="28"/>
          <w:lang w:val="en-US" w:eastAsia="zh-CN"/>
        </w:rPr>
        <w:t>附件四：</w:t>
      </w:r>
    </w:p>
    <w:p>
      <w:pPr>
        <w:pStyle w:val="2"/>
        <w:jc w:val="center"/>
        <w:rPr>
          <w:rFonts w:hint="eastAsia"/>
          <w:b/>
          <w:bCs/>
          <w:sz w:val="22"/>
          <w:szCs w:val="21"/>
          <w:lang w:val="en-US" w:eastAsia="zh-CN"/>
        </w:rPr>
      </w:pPr>
      <w:bookmarkStart w:id="0" w:name="_Hlk207207967"/>
      <w:bookmarkStart w:id="1" w:name="OLE_LINK1"/>
      <w:r>
        <w:rPr>
          <w:rFonts w:hint="eastAsia"/>
          <w:b/>
          <w:bCs/>
          <w:sz w:val="22"/>
          <w:szCs w:val="21"/>
          <w:lang w:val="en-US" w:eastAsia="zh-CN"/>
        </w:rPr>
        <w:t>参数要求</w:t>
      </w:r>
    </w:p>
    <w:p>
      <w:pPr>
        <w:rPr>
          <w:rFonts w:hint="default"/>
          <w:lang w:val="en-US" w:eastAsia="zh-CN"/>
        </w:rPr>
      </w:pPr>
    </w:p>
    <w:p>
      <w:pPr>
        <w:pStyle w:val="2"/>
      </w:pPr>
      <w:r>
        <w:rPr>
          <w:rFonts w:hint="eastAsia"/>
        </w:rPr>
        <w:t>1.</w:t>
      </w:r>
      <w:r>
        <w:rPr>
          <w:rFonts w:hint="eastAsia" w:ascii="仿宋" w:hAnsi="仿宋" w:eastAsia="仿宋" w:cs="仿宋"/>
          <w:szCs w:val="21"/>
        </w:rPr>
        <w:t>设备检测训练模块一体化设计，并获得药品监督管理局注册许可，非多个产品组合。</w:t>
      </w:r>
    </w:p>
    <w:p>
      <w:pPr>
        <w:spacing w:line="300" w:lineRule="auto"/>
        <w:rPr>
          <w:rFonts w:hint="eastAsia" w:ascii="仿宋" w:hAnsi="仿宋" w:eastAsia="仿宋" w:cs="仿宋"/>
          <w:szCs w:val="21"/>
        </w:rPr>
      </w:pPr>
      <w:r>
        <w:rPr>
          <w:rFonts w:hint="eastAsia" w:ascii="仿宋" w:hAnsi="仿宋" w:eastAsia="仿宋" w:cs="仿宋"/>
          <w:szCs w:val="21"/>
        </w:rPr>
        <w:t>2.肺通气功能主要检测指标包含：FVC （用力肺活量）：VC、FVC、FEV1、FEV1/FVC、ELA、MEP、PEF、MMEF、FET、Vexp、Vexp%FVC、BSA、VC/Weight等呼气指标，FIVC、MIP、PIF、FIV1、FIV1/FIVC、MMIF、FIF50/FIF25、FIT等吸气指标；VC（肺活量）：VC max、VC-EX、VC-IN、ERV、IRV、VT、IC、TLC、BF、MV等;肺年龄、体重指数BMI；</w:t>
      </w:r>
    </w:p>
    <w:p>
      <w:pPr>
        <w:spacing w:line="300" w:lineRule="auto"/>
        <w:rPr>
          <w:rFonts w:hint="eastAsia" w:ascii="仿宋" w:hAnsi="仿宋" w:eastAsia="仿宋" w:cs="仿宋"/>
          <w:szCs w:val="21"/>
        </w:rPr>
      </w:pPr>
      <w:r>
        <w:rPr>
          <w:rFonts w:hint="eastAsia" w:ascii="仿宋" w:hAnsi="仿宋" w:eastAsia="仿宋" w:cs="仿宋"/>
          <w:szCs w:val="21"/>
        </w:rPr>
        <w:t>▲3.肺活量（VC）、用力肺活量（FVC）、第1秒用力呼气容积（FEV1）、第6秒用力呼气容积（FEV6）量程：0.000～8.500L，误差：±3%或±0.05L，取其大者，分辨率：0.001L；最大分钟通气量（MVV）量程：0～250L/min，误差：±5%或±10L/min，取其大者；呼气峰值流量（PEF）量程:0.000～17.000L/s，误差±5%或±0.17L/s，取其大者，分辨率：0.001L/s。4.产品采用压差式流量传感技术； 可进行舒张试验，支持激发试验；</w:t>
      </w:r>
    </w:p>
    <w:p>
      <w:pPr>
        <w:spacing w:line="300" w:lineRule="auto"/>
        <w:rPr>
          <w:rFonts w:hint="eastAsia" w:ascii="仿宋" w:hAnsi="仿宋" w:eastAsia="仿宋" w:cs="仿宋"/>
          <w:szCs w:val="21"/>
          <w:lang w:eastAsia="zh-CN"/>
        </w:rPr>
      </w:pPr>
      <w:r>
        <w:rPr>
          <w:rFonts w:hint="eastAsia" w:ascii="仿宋" w:hAnsi="仿宋" w:eastAsia="仿宋" w:cs="仿宋"/>
          <w:szCs w:val="21"/>
        </w:rPr>
        <w:t>▲5.</w:t>
      </w:r>
      <w:bookmarkStart w:id="2" w:name="OLE_LINK2"/>
      <w:r>
        <w:rPr>
          <w:rFonts w:hint="eastAsia" w:ascii="仿宋" w:hAnsi="仿宋" w:eastAsia="仿宋" w:cs="仿宋"/>
          <w:szCs w:val="21"/>
        </w:rPr>
        <w:t>可进行咳嗽峰流速PCF检测，自动生成咳嗽峰流速报告；</w:t>
      </w:r>
      <w:bookmarkEnd w:id="2"/>
    </w:p>
    <w:p>
      <w:pPr>
        <w:spacing w:line="300" w:lineRule="auto"/>
        <w:rPr>
          <w:rFonts w:hint="eastAsia" w:ascii="仿宋" w:hAnsi="仿宋" w:eastAsia="仿宋" w:cs="仿宋"/>
          <w:szCs w:val="21"/>
        </w:rPr>
      </w:pPr>
      <w:r>
        <w:rPr>
          <w:rFonts w:hint="eastAsia" w:ascii="仿宋" w:hAnsi="仿宋" w:eastAsia="仿宋" w:cs="仿宋"/>
          <w:szCs w:val="21"/>
        </w:rPr>
        <w:t>▲6.可进行呼吸训练，手动和自动设置阻抗2种模式，训练阻抗3-100cmH2O可调，训练次数6-30次可调，可根据医嘱选择合适的训练类型、模式、次数、阻抗；</w:t>
      </w:r>
    </w:p>
    <w:p>
      <w:pPr>
        <w:spacing w:line="300" w:lineRule="auto"/>
        <w:rPr>
          <w:rFonts w:hint="eastAsia" w:ascii="仿宋" w:hAnsi="仿宋" w:eastAsia="仿宋" w:cs="仿宋"/>
          <w:szCs w:val="21"/>
        </w:rPr>
      </w:pPr>
      <w:r>
        <w:rPr>
          <w:rFonts w:hint="eastAsia" w:ascii="仿宋" w:hAnsi="仿宋" w:eastAsia="仿宋" w:cs="仿宋"/>
          <w:szCs w:val="21"/>
        </w:rPr>
        <w:t>▲7.可进行振动正压通气排痰，提供自动/手动两种模式，自动模式下，振动排痰阻力≧7段可调，在低流速下也可产生合适的振动频率，手动模式下阻力、频率均可设置，振动频率范围10</w:t>
      </w:r>
      <w:r>
        <w:rPr>
          <w:rFonts w:ascii="仿宋" w:hAnsi="仿宋" w:eastAsia="仿宋" w:cs="仿宋"/>
          <w:szCs w:val="21"/>
        </w:rPr>
        <w:t>-</w:t>
      </w:r>
      <w:r>
        <w:rPr>
          <w:rFonts w:hint="eastAsia" w:ascii="仿宋" w:hAnsi="仿宋" w:eastAsia="仿宋" w:cs="仿宋"/>
          <w:szCs w:val="21"/>
        </w:rPr>
        <w:t>32Hz；</w:t>
      </w:r>
    </w:p>
    <w:p>
      <w:pPr>
        <w:spacing w:line="300" w:lineRule="auto"/>
        <w:rPr>
          <w:rFonts w:hint="eastAsia" w:ascii="仿宋" w:hAnsi="仿宋" w:eastAsia="仿宋" w:cs="仿宋"/>
          <w:szCs w:val="21"/>
        </w:rPr>
      </w:pPr>
      <w:r>
        <w:rPr>
          <w:rFonts w:hint="eastAsia" w:ascii="仿宋" w:hAnsi="仿宋" w:eastAsia="仿宋" w:cs="仿宋"/>
          <w:szCs w:val="21"/>
        </w:rPr>
        <w:t>8.进行呼吸训练及振动正压通气时，全程智能语音提醒，训练过程实时展示，系统根据训练情况与历史最佳数据进行对比分析，帮助医患了解训练情况；</w:t>
      </w:r>
    </w:p>
    <w:p>
      <w:pPr>
        <w:spacing w:line="300" w:lineRule="auto"/>
        <w:rPr>
          <w:rFonts w:hint="eastAsia" w:ascii="仿宋" w:hAnsi="仿宋" w:eastAsia="仿宋" w:cs="仿宋"/>
          <w:szCs w:val="21"/>
        </w:rPr>
      </w:pPr>
      <w:r>
        <w:rPr>
          <w:rFonts w:hint="eastAsia" w:ascii="仿宋" w:hAnsi="仿宋" w:eastAsia="仿宋" w:cs="仿宋"/>
          <w:szCs w:val="21"/>
        </w:rPr>
        <w:t>9.肺通气功能检查（快通气检查，慢通气检查，MVV）、支气管舒张试验等；分别实时显示流量容积（F-V）曲线，时间容积（V-T）曲线等。检测曲线实时展示，</w:t>
      </w:r>
      <w:r>
        <w:rPr>
          <w:rFonts w:ascii="仿宋" w:hAnsi="仿宋" w:eastAsia="仿宋" w:cs="仿宋"/>
          <w:szCs w:val="21"/>
        </w:rPr>
        <w:t>系统软件可根据检测结果进行自动质控评级</w:t>
      </w:r>
      <w:r>
        <w:rPr>
          <w:rFonts w:hint="eastAsia" w:ascii="仿宋" w:hAnsi="仿宋" w:eastAsia="仿宋" w:cs="仿宋"/>
          <w:szCs w:val="21"/>
        </w:rPr>
        <w:t>；</w:t>
      </w:r>
    </w:p>
    <w:p>
      <w:pPr>
        <w:spacing w:line="300" w:lineRule="auto"/>
        <w:rPr>
          <w:rFonts w:hint="eastAsia" w:ascii="仿宋" w:hAnsi="仿宋" w:eastAsia="仿宋" w:cs="仿宋"/>
          <w:szCs w:val="21"/>
        </w:rPr>
      </w:pPr>
      <w:r>
        <w:rPr>
          <w:rFonts w:hint="eastAsia" w:ascii="仿宋" w:hAnsi="仿宋" w:eastAsia="仿宋" w:cs="仿宋"/>
          <w:szCs w:val="21"/>
        </w:rPr>
        <w:t>▲10.针对配合程度特别差无法完成用力肺活量检测的受试者，提供分段式呼气检测和吸气检测；</w:t>
      </w:r>
    </w:p>
    <w:p>
      <w:pPr>
        <w:spacing w:line="300" w:lineRule="auto"/>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val="en-US" w:eastAsia="zh-CN"/>
        </w:rPr>
        <w:t>1</w:t>
      </w:r>
      <w:r>
        <w:rPr>
          <w:rFonts w:hint="eastAsia" w:ascii="仿宋" w:hAnsi="仿宋" w:eastAsia="仿宋" w:cs="仿宋"/>
          <w:szCs w:val="21"/>
        </w:rPr>
        <w:t>.主机整体一体化设计，无手柄、无任何外接管路，主机设备可独立无线连接平板电脑、PC电脑、智能电视等屏幕扩展使用，同时支持 A4 报告打印或扩展热敏打印功能，适合多场景应用。</w:t>
      </w:r>
    </w:p>
    <w:p>
      <w:pPr>
        <w:numPr>
          <w:ilvl w:val="0"/>
          <w:numId w:val="0"/>
        </w:numPr>
        <w:spacing w:line="300" w:lineRule="auto"/>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val="en-US" w:eastAsia="zh-CN"/>
        </w:rPr>
        <w:t>2</w:t>
      </w:r>
      <w:r>
        <w:rPr>
          <w:rFonts w:hint="eastAsia" w:ascii="仿宋" w:hAnsi="仿宋" w:eastAsia="仿宋" w:cs="仿宋"/>
          <w:szCs w:val="21"/>
        </w:rPr>
        <w:t>.支持吸入给药评估：模拟吸入装置阻力，6档可选，评估患者的吸气流速、手口协调能力、吸气能力、屏气能力，为患者选择合适的吸入装置提供依据。可检测指标：吸气容积、最佳吸气容积、最佳吸气容积占比、吸气时间、最佳吸气时间、最佳吸气时间占比、平均吸气流速、平均最佳吸气流速、吸气后屏气时间、手口协调时间；</w:t>
      </w:r>
    </w:p>
    <w:p>
      <w:pPr>
        <w:spacing w:line="300" w:lineRule="auto"/>
        <w:rPr>
          <w:rFonts w:hint="eastAsia" w:ascii="仿宋" w:hAnsi="仿宋" w:eastAsia="仿宋" w:cs="仿宋"/>
          <w:szCs w:val="21"/>
          <w:lang w:eastAsia="zh-CN"/>
        </w:rPr>
      </w:pPr>
      <w:r>
        <w:rPr>
          <w:rFonts w:hint="eastAsia" w:ascii="仿宋" w:hAnsi="仿宋" w:eastAsia="仿宋" w:cs="仿宋"/>
          <w:szCs w:val="21"/>
        </w:rPr>
        <w:t>▲</w:t>
      </w:r>
      <w:r>
        <w:rPr>
          <w:rFonts w:hint="eastAsia" w:ascii="仿宋" w:hAnsi="仿宋" w:eastAsia="仿宋" w:cs="仿宋"/>
          <w:szCs w:val="21"/>
          <w:lang w:val="en-US" w:eastAsia="zh-CN"/>
        </w:rPr>
        <w:t>13.</w:t>
      </w:r>
      <w:r>
        <w:rPr>
          <w:rFonts w:hint="eastAsia" w:ascii="仿宋" w:hAnsi="仿宋" w:eastAsia="仿宋" w:cs="仿宋"/>
          <w:szCs w:val="21"/>
        </w:rPr>
        <w:t>支持吸入给药训练：模拟吸入装置阻力，6档可选，模拟按压吸入装置，训练患者吸药动作</w:t>
      </w:r>
      <w:r>
        <w:rPr>
          <w:rFonts w:hint="eastAsia" w:ascii="仿宋" w:hAnsi="仿宋" w:eastAsia="仿宋" w:cs="仿宋"/>
          <w:szCs w:val="21"/>
          <w:lang w:eastAsia="zh-CN"/>
        </w:rPr>
        <w:t>。</w:t>
      </w:r>
    </w:p>
    <w:p>
      <w:pPr>
        <w:spacing w:line="300" w:lineRule="auto"/>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val="en-US" w:eastAsia="zh-CN"/>
        </w:rPr>
        <w:t>4</w:t>
      </w:r>
      <w:r>
        <w:rPr>
          <w:rFonts w:hint="eastAsia" w:ascii="仿宋" w:hAnsi="仿宋" w:eastAsia="仿宋" w:cs="仿宋"/>
          <w:szCs w:val="21"/>
        </w:rPr>
        <w:t>.支持1-3L</w:t>
      </w:r>
      <w:r>
        <w:rPr>
          <w:rFonts w:ascii="仿宋" w:hAnsi="仿宋" w:eastAsia="仿宋" w:cs="仿宋"/>
          <w:szCs w:val="21"/>
        </w:rPr>
        <w:t>容量定标和三流量定标，以及定标验证功能</w:t>
      </w:r>
      <w:r>
        <w:rPr>
          <w:rFonts w:hint="eastAsia" w:ascii="仿宋" w:hAnsi="仿宋" w:eastAsia="仿宋" w:cs="仿宋"/>
          <w:szCs w:val="21"/>
        </w:rPr>
        <w:t>，可查看和追溯</w:t>
      </w:r>
      <w:r>
        <w:rPr>
          <w:rFonts w:ascii="仿宋" w:hAnsi="仿宋" w:eastAsia="仿宋" w:cs="仿宋"/>
          <w:szCs w:val="21"/>
        </w:rPr>
        <w:t>定标日志</w:t>
      </w:r>
      <w:r>
        <w:rPr>
          <w:rFonts w:hint="eastAsia" w:ascii="仿宋" w:hAnsi="仿宋" w:eastAsia="仿宋" w:cs="仿宋"/>
          <w:szCs w:val="21"/>
        </w:rPr>
        <w:t>和报告，</w:t>
      </w:r>
      <w:r>
        <w:rPr>
          <w:rFonts w:ascii="仿宋" w:hAnsi="仿宋" w:eastAsia="仿宋" w:cs="仿宋"/>
          <w:szCs w:val="21"/>
        </w:rPr>
        <w:t>支持环境参数（温度、湿度、大气压）输入并进行BTPS修正</w:t>
      </w:r>
      <w:r>
        <w:rPr>
          <w:rFonts w:hint="eastAsia" w:ascii="仿宋" w:hAnsi="仿宋" w:eastAsia="仿宋" w:cs="仿宋"/>
          <w:szCs w:val="21"/>
        </w:rPr>
        <w:t>，可绑定温湿度计；</w:t>
      </w:r>
    </w:p>
    <w:p>
      <w:pPr>
        <w:spacing w:line="300" w:lineRule="auto"/>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val="en-US" w:eastAsia="zh-CN"/>
        </w:rPr>
        <w:t>5</w:t>
      </w:r>
      <w:r>
        <w:rPr>
          <w:rFonts w:hint="eastAsia" w:ascii="仿宋" w:hAnsi="仿宋" w:eastAsia="仿宋" w:cs="仿宋"/>
          <w:szCs w:val="21"/>
        </w:rPr>
        <w:t>.主机设备自带≥3.5英寸电容式彩色液晶触摸屏，可单机独立检测及完整显示肺功能及呼吸肌力报告；</w:t>
      </w:r>
    </w:p>
    <w:p>
      <w:pPr>
        <w:spacing w:line="300" w:lineRule="auto"/>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val="en-US" w:eastAsia="zh-CN"/>
        </w:rPr>
        <w:t>6</w:t>
      </w:r>
      <w:r>
        <w:rPr>
          <w:rFonts w:hint="eastAsia" w:ascii="仿宋" w:hAnsi="仿宋" w:eastAsia="仿宋" w:cs="仿宋"/>
          <w:szCs w:val="21"/>
        </w:rPr>
        <w:t xml:space="preserve">.随访问卷模块：CAT、mMRC、哮喘管理，慢阻肺急性加重次数等问卷配置； </w:t>
      </w:r>
    </w:p>
    <w:p>
      <w:pPr>
        <w:spacing w:line="300" w:lineRule="auto"/>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val="en-US" w:eastAsia="zh-CN"/>
        </w:rPr>
        <w:t>7</w:t>
      </w:r>
      <w:r>
        <w:rPr>
          <w:rFonts w:hint="eastAsia" w:ascii="仿宋" w:hAnsi="仿宋" w:eastAsia="仿宋" w:cs="仿宋"/>
          <w:szCs w:val="21"/>
        </w:rPr>
        <w:t xml:space="preserve">.账号管理及设置模块：账号及密码管理，账户基本信息配置，版本升级、设备管理、预计值选择、数据同步、多账号权限管理等； </w:t>
      </w:r>
    </w:p>
    <w:p>
      <w:pPr>
        <w:spacing w:line="300" w:lineRule="auto"/>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val="en-US" w:eastAsia="zh-CN"/>
        </w:rPr>
        <w:t>8</w:t>
      </w:r>
      <w:r>
        <w:rPr>
          <w:rFonts w:hint="eastAsia" w:ascii="仿宋" w:hAnsi="仿宋" w:eastAsia="仿宋" w:cs="仿宋"/>
          <w:szCs w:val="21"/>
        </w:rPr>
        <w:t>.数据可实时同步到康复系统云端存储，包括检查对象信息管理、检查数据、问卷、数据汇总和导出；</w:t>
      </w:r>
    </w:p>
    <w:p>
      <w:pPr>
        <w:pStyle w:val="2"/>
        <w:rPr>
          <w:rFonts w:hint="eastAsia" w:ascii="仿宋" w:hAnsi="仿宋" w:eastAsia="仿宋" w:cs="仿宋"/>
          <w:szCs w:val="21"/>
        </w:rPr>
      </w:pPr>
      <w:r>
        <w:rPr>
          <w:rFonts w:hint="eastAsia" w:ascii="宋体" w:hAnsi="宋体" w:eastAsia="宋体" w:cs="宋体"/>
          <w:szCs w:val="21"/>
          <w:lang w:val="en-US" w:eastAsia="zh-CN"/>
        </w:rPr>
        <w:t>★</w:t>
      </w:r>
      <w:r>
        <w:rPr>
          <w:rFonts w:hint="eastAsia" w:ascii="仿宋" w:hAnsi="仿宋" w:eastAsia="仿宋" w:cs="仿宋"/>
          <w:szCs w:val="21"/>
          <w:lang w:val="en-US" w:eastAsia="zh-CN"/>
        </w:rPr>
        <w:t>19</w:t>
      </w:r>
      <w:r>
        <w:rPr>
          <w:rFonts w:hint="eastAsia" w:ascii="仿宋" w:hAnsi="仿宋" w:eastAsia="仿宋" w:cs="仿宋"/>
          <w:szCs w:val="21"/>
        </w:rPr>
        <w:t>.安全性要求：管理信息系统通过第3级信息系统安全等级保护，保护调查对象隐私，保证信息平台和所收集信息的安全性；(提供国家网络安全等级保护测评机构出具的等级测评报告及备案凭证)</w:t>
      </w:r>
    </w:p>
    <w:p>
      <w:pPr>
        <w:pStyle w:val="2"/>
        <w:rPr>
          <w:rFonts w:hint="eastAsia" w:ascii="仿宋" w:hAnsi="仿宋" w:eastAsia="仿宋" w:cs="仿宋"/>
          <w:szCs w:val="21"/>
        </w:rPr>
      </w:pPr>
      <w:r>
        <w:rPr>
          <w:rFonts w:hint="eastAsia" w:ascii="仿宋" w:hAnsi="仿宋" w:eastAsia="仿宋" w:cs="仿宋"/>
          <w:szCs w:val="21"/>
        </w:rPr>
        <w:t>2</w:t>
      </w:r>
      <w:r>
        <w:rPr>
          <w:rFonts w:hint="eastAsia" w:ascii="仿宋" w:hAnsi="仿宋" w:eastAsia="仿宋" w:cs="仿宋"/>
          <w:szCs w:val="21"/>
          <w:lang w:val="en-US" w:eastAsia="zh-CN"/>
        </w:rPr>
        <w:t>0</w:t>
      </w:r>
      <w:r>
        <w:rPr>
          <w:rFonts w:hint="eastAsia" w:ascii="仿宋" w:hAnsi="仿宋" w:eastAsia="仿宋" w:cs="仿宋"/>
          <w:szCs w:val="21"/>
        </w:rPr>
        <w:t>.配备移动式工作站及交互式智能终端显示设备（内含肺功能检测训练系统），具备实时肺功能检测交互式体验等功能；</w:t>
      </w:r>
      <w:bookmarkEnd w:id="0"/>
      <w:bookmarkEnd w:id="1"/>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345C91"/>
    <w:rsid w:val="666A5DFB"/>
    <w:rsid w:val="743B6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Body Text 2"/>
    <w:basedOn w:val="1"/>
    <w:unhideWhenUsed/>
    <w:qFormat/>
    <w:uiPriority w:val="99"/>
    <w:pPr>
      <w:spacing w:after="120" w:line="480" w:lineRule="auto"/>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List Paragraph"/>
    <w:basedOn w:val="1"/>
    <w:qFormat/>
    <w:uiPriority w:val="34"/>
    <w:pPr>
      <w:ind w:firstLine="420" w:firstLineChars="200"/>
    </w:pPr>
  </w:style>
  <w:style w:type="paragraph" w:customStyle="1" w:styleId="9">
    <w:name w:val="列表段落1"/>
    <w:basedOn w:val="1"/>
    <w:qFormat/>
    <w:uiPriority w:val="0"/>
    <w:pPr>
      <w:spacing w:line="240" w:lineRule="auto"/>
      <w:ind w:firstLine="420" w:firstLineChars="200"/>
      <w:jc w:val="both"/>
    </w:pPr>
    <w:rPr>
      <w:rFonts w:ascii="Calibri" w:hAnsi="Calibri" w:eastAsia="宋体" w:cs="Calibri"/>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2036</Words>
  <Characters>2190</Characters>
  <Lines>0</Lines>
  <Paragraphs>0</Paragraphs>
  <TotalTime>0</TotalTime>
  <ScaleCrop>false</ScaleCrop>
  <LinksUpToDate>false</LinksUpToDate>
  <CharactersWithSpaces>2211</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2026-01-05T09:15:00Z</dcterms:created>
  <dc:creator>Administrator</dc:creator>
  <cp:lastModifiedBy>Administrator</cp:lastModifiedBy>
  <dcterms:modified xsi:type="dcterms:W3CDTF">2026-08-19T07:50:58Z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KSOTemplateDocerSaveRecord">
    <vt:lpwstr>eyJoZGlkIjoiNzdlMWU3N2JlZWY2NGU4YmEwMDI1YWQyNzBjOTcwZDgiLCJ1c2VySWQiOiIxNDc4NDU5MzgzIn0=</vt:lpwstr>
  </property>
  <property fmtid="{D5CDD505-2E9C-101B-9397-08002B2CF9AE}" pid="4" name="ICV">
    <vt:lpwstr>E75A8A79D4A04AA7AB6ED427EE9BF8E2</vt:lpwstr>
  </property>
</Properties>
</file>