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482" w:firstLineChars="200"/>
        <w:jc w:val="left"/>
        <w:textAlignment w:val="auto"/>
        <w:outlineLvl w:val="9"/>
        <w:rPr>
          <w:rFonts w:hint="eastAsia" w:ascii="仿宋_GB2312" w:hAnsi="仿宋" w:eastAsia="仿宋_GB2312" w:cs="Times New Roman"/>
          <w:b/>
          <w:bCs/>
          <w:color w:val="auto"/>
          <w:sz w:val="2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服务清单、规格及报价</w:t>
      </w:r>
    </w:p>
    <w:p>
      <w:pPr>
        <w:spacing w:line="440" w:lineRule="exact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</w:rPr>
      </w:pPr>
    </w:p>
    <w:tbl>
      <w:tblPr>
        <w:tblStyle w:val="4"/>
        <w:tblW w:w="9427" w:type="dxa"/>
        <w:tblInd w:w="-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792"/>
        <w:gridCol w:w="668"/>
        <w:gridCol w:w="3657"/>
        <w:gridCol w:w="16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68"/>
              </w:tabs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7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68"/>
              </w:tabs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68"/>
              </w:tabs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36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68"/>
              </w:tabs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64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68"/>
              </w:tabs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报价（含税）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工作笔记本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100张/本，185*260mm  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政治学习记录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100张/本，胶包，兰色皮纹纸，硬纸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工休座谈会记录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A4单页双面40页，蓝色封面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业务学习记录本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100张/本，胶包，兰色皮纹纸，硬纸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病房巡视记录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A4单页双面100页，蓝色封面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患者约束保护登记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A4单页双面40页，蓝色封面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急救药物、用物交接登记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A4单页双面60页，蓝色封面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维修情况登记本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190*130mm，胶包，100张/本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病人离院协议书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书写纸18.5*26cm/100页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长期医嘱（新）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书写纸21*28.5cm/100页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处方签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打字纸12.7*18.5cm/100页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临时医嘱（新）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书写纸21*28.5cm/100页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日常费用报销单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228*114mm，100张/本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病案袋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250*335mm，牛皮纸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药品无菌物品温湿度交接本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A4单页双面40页，蓝色封面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医嘱查对登记本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60页/本，单页，蓝色皮纹纸，胶包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智力报告单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病案袋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牛皮纸（120克）22.5*31cm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病人离院协议书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210*290mm，100张/本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其他应收款申请单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228*114mm，100张/本</w:t>
            </w:r>
          </w:p>
        </w:tc>
        <w:tc>
          <w:tcPr>
            <w:tcW w:w="16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杯贴不干胶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4cm*1.8cm，不干胶，40片/张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离院协议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严重精神科障碍患者面访及用药记录表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A4纸张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现代改良休克治疗（MECT）治疗单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MECT麻醉恢复记录单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100张/本，双面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麻醉前访视单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小药袋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双铜材料17*14cm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7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病人入出院卡片</w:t>
            </w:r>
          </w:p>
        </w:tc>
        <w:tc>
          <w:tcPr>
            <w:tcW w:w="6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36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双铜、双面印3.8*5cm</w:t>
            </w:r>
          </w:p>
        </w:tc>
        <w:tc>
          <w:tcPr>
            <w:tcW w:w="16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CT/MRI检查申请单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书写纸18.5*26cm/100页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病人钱物代管存取登记本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书写纸18.5*26cm/100页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护士用住院病人观察量表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双铜、双色21*28.5cm/100页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五医院用笺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书写纸18.5*26cm/100页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物资材料申请单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一式两联，无碳复写纸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14*21cm/100页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医嘱执行查对登记本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打字纸18.5*26cm/100页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病室报告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打字纸18.5*26cm/100页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固定资产领用申请单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一式三联，无碳纸打码14.3*21cm 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资产调拨申请单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一式三联，无碳纸打码14.3*21cm/100页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财会档案盒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进口纸（600克），4*22*29.5 cm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病人入出院卡片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15.5*6.5cm，硬纸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会计凭证封面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150*60*270mm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护士长五查表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A4单页双面30页，蓝色封面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住院预收款收据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152mm*94mm,一式三联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安全生产隐患自查整改记录本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100张/本，胶包，白色皮纹纸，硬纸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护士长查房记录本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A4单页双面60页，蓝色封面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固定资产验收单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210*140mm，一式三联，无碳复写纸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MECT麻醉后访视单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成人智力量表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A3纸正反面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儿童智力量表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A3纸正反面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电抽搐治疗前治疗师查看病人记录单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AD量表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皮纹纸胶包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PD量表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皮纹纸胶包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正常对照量表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皮纹纸胶包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MECT麻醉后访视记录单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麻醉后访视-MECT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6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7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MECT麻醉登记表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100张/本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塑料袋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240*370mm，13000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维修单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无碳纸，一式三联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CRF表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普通A4纸，无封面，骑缝钉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文件头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标准文件头 A4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出院病历签收单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A4大小 有封面 /100页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巡检记录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210*290mm/100页 有封面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报表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A3大小/100页 有封面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知情同意书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A4纸大小  100张/本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物资材料验收单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210*140mm，一式两联，无碳复写纸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p>
      <w:pPr>
        <w:pStyle w:val="2"/>
        <w:ind w:left="0" w:leftChars="0" w:firstLine="0" w:firstLineChars="0"/>
        <w:rPr>
          <w:rFonts w:hint="eastAsia" w:ascii="仿宋_GB2312" w:hAnsi="仿宋" w:eastAsia="仿宋_GB2312" w:cs="Times New Roman"/>
          <w:b/>
          <w:bCs/>
          <w:color w:val="auto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仿宋_GB2312" w:hAnsi="仿宋" w:eastAsia="仿宋_GB2312" w:cs="Times New Roman"/>
          <w:b/>
          <w:bCs/>
          <w:color w:val="auto"/>
          <w:sz w:val="24"/>
          <w:lang w:val="en-US" w:eastAsia="zh-CN"/>
        </w:rPr>
      </w:pPr>
      <w:r>
        <w:rPr>
          <w:rFonts w:hint="eastAsia" w:ascii="仿宋_GB2312" w:hAnsi="仿宋" w:eastAsia="仿宋_GB2312" w:cs="Times New Roman"/>
          <w:b/>
          <w:bCs/>
          <w:color w:val="auto"/>
          <w:sz w:val="24"/>
          <w:lang w:val="en-US" w:eastAsia="zh-CN"/>
        </w:rPr>
        <w:t xml:space="preserve">2.2服务要求 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2.2.1</w:t>
      </w:r>
      <w:r>
        <w:rPr>
          <w:rFonts w:hint="eastAsia" w:ascii="仿宋" w:hAnsi="仿宋" w:eastAsia="仿宋" w:cs="仿宋"/>
          <w:color w:val="auto"/>
          <w:sz w:val="24"/>
        </w:rPr>
        <w:t>供</w:t>
      </w:r>
      <w:r>
        <w:rPr>
          <w:rFonts w:hint="eastAsia" w:ascii="仿宋_GB2312" w:hAnsi="仿宋" w:eastAsia="仿宋_GB2312"/>
          <w:color w:val="auto"/>
          <w:sz w:val="24"/>
        </w:rPr>
        <w:t>应商应负责服务内容的排版、印刷与整理，包括采购人提供的图片、文字等材料及供应商按采购人要求在互联网等相关渠道搜集的材料，整理后的内容需经采购人认可后进行印刷。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  <w:lang w:val="en-US" w:eastAsia="zh-CN"/>
        </w:rPr>
        <w:t>2.2.2</w:t>
      </w:r>
      <w:r>
        <w:rPr>
          <w:rFonts w:hint="eastAsia" w:ascii="仿宋_GB2312" w:hAnsi="仿宋" w:eastAsia="仿宋_GB2312"/>
          <w:color w:val="auto"/>
          <w:sz w:val="24"/>
        </w:rPr>
        <w:t>图文印刷：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（1）插印准确，层次分明，轮廓实。电分制版无浮雕印。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（2）网点清晰饱满，小点不秃，大点光洁不糊，质感好。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（3）墨色均匀厚实，色彩鲜艳有光泽，肤色正，接版准确，色调深浅一致。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  <w:lang w:val="en-US" w:eastAsia="zh-CN"/>
        </w:rPr>
        <w:t>2.2.3</w:t>
      </w:r>
      <w:r>
        <w:rPr>
          <w:rFonts w:hint="eastAsia" w:ascii="仿宋_GB2312" w:hAnsi="仿宋" w:eastAsia="仿宋_GB2312"/>
          <w:color w:val="auto"/>
          <w:sz w:val="24"/>
        </w:rPr>
        <w:t>正文印刷：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（1）压力：压力适度，全书前后轻重一致。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（2）墨色：全书前后墨色一致，浓淡适度。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（3）套印：版面端正，正反套印准确。</w:t>
      </w:r>
    </w:p>
    <w:p>
      <w:pPr>
        <w:spacing w:line="440" w:lineRule="exact"/>
        <w:ind w:firstLine="480" w:firstLineChars="200"/>
        <w:rPr>
          <w:rFonts w:hint="eastAsia"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（4）文字：文字、标点清晰，笔锋挺秀，无缺笔断划，标题黑实不花，小字不糊不瞎。</w:t>
      </w:r>
    </w:p>
    <w:p>
      <w:pPr>
        <w:pStyle w:val="2"/>
        <w:ind w:left="0" w:leftChars="0" w:firstLine="48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24"/>
          <w:lang w:eastAsia="zh-CN"/>
        </w:rPr>
        <w:t>（</w:t>
      </w:r>
      <w:r>
        <w:rPr>
          <w:rFonts w:hint="eastAsia" w:ascii="仿宋_GB2312" w:hAnsi="仿宋" w:eastAsia="仿宋_GB2312"/>
          <w:color w:val="auto"/>
          <w:sz w:val="24"/>
          <w:lang w:val="en-US" w:eastAsia="zh-CN"/>
        </w:rPr>
        <w:t>5</w:t>
      </w:r>
      <w:r>
        <w:rPr>
          <w:rFonts w:hint="eastAsia" w:ascii="仿宋_GB2312" w:hAnsi="仿宋" w:eastAsia="仿宋_GB2312"/>
          <w:color w:val="auto"/>
          <w:sz w:val="24"/>
          <w:lang w:eastAsia="zh-CN"/>
        </w:rPr>
        <w:t>）</w:t>
      </w:r>
      <w:r>
        <w:rPr>
          <w:rFonts w:hint="eastAsia" w:ascii="仿宋_GB2312" w:hAnsi="仿宋" w:eastAsia="仿宋_GB2312"/>
          <w:color w:val="auto"/>
          <w:sz w:val="24"/>
          <w:lang w:val="en-US" w:eastAsia="zh-CN"/>
        </w:rPr>
        <w:t>包装：可以按照采购人要求平钉、骑缝钉及胶包等，胶层均匀、牢固，钉子平整、光滑，无脱页、散页现象，裁切精准，保证翻阅顺畅。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auto"/>
          <w:sz w:val="24"/>
        </w:rPr>
      </w:pPr>
      <w:r>
        <w:rPr>
          <w:rFonts w:hint="eastAsia" w:ascii="仿宋_GB2312" w:hAnsi="仿宋" w:eastAsia="仿宋_GB2312"/>
          <w:color w:val="auto"/>
          <w:sz w:val="24"/>
        </w:rPr>
        <w:t>（</w:t>
      </w:r>
      <w:r>
        <w:rPr>
          <w:rFonts w:hint="eastAsia" w:ascii="仿宋_GB2312" w:hAnsi="仿宋" w:eastAsia="仿宋_GB2312"/>
          <w:color w:val="auto"/>
          <w:sz w:val="24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24"/>
        </w:rPr>
        <w:t>）其它：书目无脏污、破损、无钉花、野墨。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B5ADA"/>
    <w:rsid w:val="0470707A"/>
    <w:rsid w:val="2E8E2DA4"/>
    <w:rsid w:val="30FB5ADA"/>
    <w:rsid w:val="3B532EAB"/>
    <w:rsid w:val="43CF4B8D"/>
    <w:rsid w:val="4BE2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100" w:leftChars="200" w:hanging="200" w:hangingChars="200"/>
    </w:pPr>
  </w:style>
  <w:style w:type="paragraph" w:styleId="3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2026-09-15T07:51:00Z</dcterms:created>
  <dc:creator>Administrator</dc:creator>
  <cp:lastModifiedBy>Administrator</cp:lastModifiedBy>
  <dcterms:modified xsi:type="dcterms:W3CDTF">2026-09-17T00:15:24Z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7056F4A87B8D41039E94FF03ED4BD4A5</vt:lpwstr>
  </property>
</Properties>
</file>